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17" w:rsidRPr="00605717" w:rsidRDefault="00605717" w:rsidP="00605717">
      <w:pPr>
        <w:numPr>
          <w:ilvl w:val="0"/>
          <w:numId w:val="4"/>
        </w:num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r w:rsidRPr="00605717">
        <w:rPr>
          <w:rFonts w:ascii="inherit" w:eastAsia="Times New Roman" w:hAnsi="inherit" w:cs="Calibri"/>
          <w:b/>
          <w:bCs/>
          <w:color w:val="000000"/>
          <w:sz w:val="24"/>
          <w:szCs w:val="24"/>
          <w:bdr w:val="none" w:sz="0" w:space="0" w:color="auto" w:frame="1"/>
        </w:rPr>
        <w:t>Financial statement construction via ratios</w:t>
      </w:r>
      <w:r w:rsidRPr="00605717">
        <w:rPr>
          <w:rFonts w:ascii="Calibri" w:eastAsia="Times New Roman" w:hAnsi="Calibri" w:cs="Calibri"/>
          <w:color w:val="000000"/>
          <w:sz w:val="24"/>
          <w:szCs w:val="24"/>
        </w:rPr>
        <w:t>. Incomplete financial statements of Lock Box Inc. are presented as follows:</w:t>
      </w:r>
    </w:p>
    <w:tbl>
      <w:tblPr>
        <w:tblW w:w="11145" w:type="dxa"/>
        <w:tblInd w:w="36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7236"/>
        <w:gridCol w:w="3387"/>
        <w:gridCol w:w="522"/>
      </w:tblGrid>
      <w:tr w:rsidR="00605717" w:rsidRPr="00605717" w:rsidTr="00605717">
        <w:tc>
          <w:tcPr>
            <w:tcW w:w="0" w:type="auto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LOCK BOX INC.</w:t>
            </w:r>
            <w:r w:rsidRPr="00605717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Income Statement</w:t>
            </w:r>
            <w:r w:rsidRPr="00605717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For the Year Ending December 31, 20X3</w:t>
            </w: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Cost of Goods Sold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        60.1%</w:t>
            </w: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Gross Profit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$ 15,000,000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Operating Expenses and 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  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Income Before Taxes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$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Income taxes, 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  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6057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Net 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:rsidR="00605717" w:rsidRPr="00605717" w:rsidRDefault="00605717" w:rsidP="006057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400" w:type="dxa"/>
        <w:tblInd w:w="105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240" w:type="dxa"/>
          <w:left w:w="240" w:type="dxa"/>
          <w:bottom w:w="240" w:type="dxa"/>
          <w:right w:w="240" w:type="dxa"/>
        </w:tblCellMar>
        <w:tblLook w:val="04A0" w:firstRow="1" w:lastRow="0" w:firstColumn="1" w:lastColumn="0" w:noHBand="0" w:noVBand="1"/>
      </w:tblPr>
      <w:tblGrid>
        <w:gridCol w:w="255"/>
        <w:gridCol w:w="4705"/>
        <w:gridCol w:w="2280"/>
        <w:gridCol w:w="2566"/>
        <w:gridCol w:w="1214"/>
        <w:gridCol w:w="380"/>
      </w:tblGrid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5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0" w:line="288" w:lineRule="atLeas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LOCK BOX INC.</w:t>
            </w:r>
            <w:r w:rsidRPr="00605717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Balance Sheet</w:t>
            </w:r>
            <w:r w:rsidRPr="00605717">
              <w:rPr>
                <w:rFonts w:ascii="inherit" w:eastAsia="Times New Roman" w:hAnsi="inherit" w:cs="Calibri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br/>
              <w:t>December 31, 20X3</w:t>
            </w: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Assets</w:t>
            </w: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Cash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Accounts Receivable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Inventory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Property, Plant, and Equipment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___</w:t>
            </w: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8,000,000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Total assets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$ 24,000,000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Liabilities and Stockholders' Equity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Accounts Payable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$      ?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 Payable: Short-Term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 600,000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Bonds Payable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4,600,000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Common Stock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2,000,000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Retained Earnings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</w:rPr>
              <w:t>        ?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05717" w:rsidRPr="00605717" w:rsidTr="002814D2">
        <w:trPr>
          <w:gridBefore w:val="1"/>
          <w:wBefore w:w="25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 Total Liabilities and Stockholders' Equity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05717" w:rsidRPr="00605717" w:rsidRDefault="00605717" w:rsidP="00605717">
            <w:pPr>
              <w:spacing w:after="144" w:line="288" w:lineRule="atLeas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05717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bdr w:val="none" w:sz="0" w:space="0" w:color="auto" w:frame="1"/>
              </w:rPr>
              <w:t>$ 24,000,000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5717" w:rsidRPr="00605717" w:rsidRDefault="00605717" w:rsidP="0060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12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Questions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YOUR ANSWERS BASED UPON COURSE START DATE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LOCK BOX INC.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Income Statement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For the Year Ending December 31, 20X3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lastRenderedPageBreak/>
              <w:t xml:space="preserve">Sales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Cost of Goods Sold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Gross Profit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Operating Expenses and Interest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Income Before Taxes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Income taxes, 40%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Net income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LOCK BOX INC.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Balance Sheet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December 31, 20X3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Assets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Cash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Accounts Receivable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Inventory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Property, Plant, and Equipment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Total assets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Liabilities and Stockholders' Equity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Accounts Payable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Notes Payable: Short-Term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Bonds Payable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Common Stock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Retained Earnings 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814D2" w:rsidRPr="002814D2" w:rsidTr="002814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trHeight w:val="300"/>
        </w:trPr>
        <w:tc>
          <w:tcPr>
            <w:tcW w:w="7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</w:pPr>
            <w:r w:rsidRPr="002814D2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 xml:space="preserve">  Total Liabilities and Stockholders' Equity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vAlign w:val="bottom"/>
            <w:hideMark/>
          </w:tcPr>
          <w:p w:rsidR="002814D2" w:rsidRPr="002814D2" w:rsidRDefault="002814D2" w:rsidP="002814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814D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:rsidR="008E14F0" w:rsidRPr="00605717" w:rsidRDefault="008E14F0" w:rsidP="00605717"/>
    <w:sectPr w:rsidR="008E14F0" w:rsidRPr="00605717" w:rsidSect="00E22B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FF4"/>
    <w:multiLevelType w:val="multilevel"/>
    <w:tmpl w:val="F080E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26A55"/>
    <w:multiLevelType w:val="multilevel"/>
    <w:tmpl w:val="39944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15044A"/>
    <w:multiLevelType w:val="multilevel"/>
    <w:tmpl w:val="6D98CB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C43E85"/>
    <w:multiLevelType w:val="multilevel"/>
    <w:tmpl w:val="55CE5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32"/>
    <w:rsid w:val="00234250"/>
    <w:rsid w:val="002814D2"/>
    <w:rsid w:val="00283870"/>
    <w:rsid w:val="003D1EDA"/>
    <w:rsid w:val="00605717"/>
    <w:rsid w:val="008E14F0"/>
    <w:rsid w:val="00A15A61"/>
    <w:rsid w:val="00CF0E5D"/>
    <w:rsid w:val="00E22B32"/>
    <w:rsid w:val="00E4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johnmckinney1</dc:creator>
  <cp:lastModifiedBy>johnmckinney1</cp:lastModifiedBy>
  <cp:revision>2</cp:revision>
  <dcterms:created xsi:type="dcterms:W3CDTF">2017-01-28T15:21:00Z</dcterms:created>
  <dcterms:modified xsi:type="dcterms:W3CDTF">2017-01-28T15:21:00Z</dcterms:modified>
</cp:coreProperties>
</file>